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78" w:rsidRPr="00E727D7" w:rsidRDefault="00430B78" w:rsidP="00430B78">
      <w:pPr>
        <w:ind w:left="-284" w:right="-143"/>
        <w:rPr>
          <w:b/>
        </w:rPr>
      </w:pPr>
      <w:r w:rsidRPr="00E727D7">
        <w:rPr>
          <w:b/>
        </w:rPr>
        <w:t xml:space="preserve">На сайт  </w:t>
      </w:r>
    </w:p>
    <w:p w:rsidR="00430B78" w:rsidRPr="00E727D7" w:rsidRDefault="00430B78" w:rsidP="00430B78">
      <w:pPr>
        <w:ind w:left="-284" w:right="-143"/>
      </w:pPr>
    </w:p>
    <w:p w:rsidR="007529D5" w:rsidRPr="00E727D7" w:rsidRDefault="00123032" w:rsidP="00E727D7">
      <w:pPr>
        <w:ind w:left="-284" w:right="-143" w:firstLine="992"/>
        <w:jc w:val="both"/>
      </w:pPr>
      <w:r w:rsidRPr="00E727D7">
        <w:t>1</w:t>
      </w:r>
      <w:r w:rsidR="00430B78" w:rsidRPr="00E727D7">
        <w:t xml:space="preserve"> февраля, в Городском центре медицинской профилактики, в рамках </w:t>
      </w:r>
      <w:r w:rsidRPr="00E727D7">
        <w:t>Недели</w:t>
      </w:r>
      <w:r w:rsidR="00430B78" w:rsidRPr="00E727D7">
        <w:t xml:space="preserve"> борьбы с онкологическими заболеваниями для врачей акушеров-гинекологов и психологов женских консультаций состоялась конференция</w:t>
      </w:r>
      <w:r w:rsidRPr="00E727D7">
        <w:t xml:space="preserve"> «Профилактика и ранняя диагностика онко</w:t>
      </w:r>
      <w:r w:rsidR="00E032AE" w:rsidRPr="00E727D7">
        <w:t>логических заболеваний</w:t>
      </w:r>
      <w:r w:rsidRPr="00E727D7">
        <w:t xml:space="preserve"> у женщин». </w:t>
      </w:r>
      <w:r w:rsidR="00E032AE" w:rsidRPr="00E727D7">
        <w:t xml:space="preserve">На </w:t>
      </w:r>
      <w:r w:rsidR="00076DFD">
        <w:t xml:space="preserve">конференции </w:t>
      </w:r>
      <w:bookmarkStart w:id="0" w:name="_GoBack"/>
      <w:bookmarkEnd w:id="0"/>
      <w:r w:rsidR="00E032AE" w:rsidRPr="00E727D7">
        <w:t xml:space="preserve"> </w:t>
      </w:r>
      <w:r w:rsidR="00430B78" w:rsidRPr="00E727D7">
        <w:t xml:space="preserve">были рассмотрены вопросы ранней диагностики онкологических заболеваний у женщин, состоялось знакомство с психологическими методиками и практиками, используемых при работе с онкологическими больными. </w:t>
      </w:r>
      <w:r w:rsidR="00E032AE" w:rsidRPr="00E727D7">
        <w:t xml:space="preserve"> </w:t>
      </w:r>
    </w:p>
    <w:p w:rsidR="00E032AE" w:rsidRPr="00E727D7" w:rsidRDefault="00E032AE" w:rsidP="00E727D7">
      <w:pPr>
        <w:ind w:left="-284" w:right="-143" w:firstLine="992"/>
        <w:jc w:val="both"/>
      </w:pPr>
      <w:r w:rsidRPr="00E727D7">
        <w:t xml:space="preserve">Тема Всемирного дня борьбы против рака 2022–2024гг. «Устранение пробелов в уходе». Лозунг 2023г. - «Объединяем наши голоса и действуем». </w:t>
      </w:r>
    </w:p>
    <w:p w:rsidR="007529D5" w:rsidRPr="00E727D7" w:rsidRDefault="00E032AE" w:rsidP="00E727D7">
      <w:pPr>
        <w:ind w:left="-284" w:right="-143" w:firstLine="992"/>
        <w:jc w:val="both"/>
      </w:pPr>
      <w:r w:rsidRPr="00E727D7">
        <w:t xml:space="preserve">Каждый из нас способен изменить ситуацию, большую или маленькую, и что вместе мы можем добиться реального прогресса в снижении глобального воздействия рака. Наши действия могут принимать бесчисленные формы - мы мобилизуем наших друзей, семью, коллег и сообщества, потому что мы знаем, что вместе мы можем достичь практически всего.  </w:t>
      </w:r>
      <w:r w:rsidR="00430B78" w:rsidRPr="00E727D7">
        <w:t xml:space="preserve">При обнаружении раковой опухоли на ранних стадиях возможно успешное лечение. </w:t>
      </w:r>
    </w:p>
    <w:p w:rsidR="00662DA0" w:rsidRPr="00E727D7" w:rsidRDefault="00E032AE" w:rsidP="00E727D7">
      <w:pPr>
        <w:ind w:left="-284" w:right="-143" w:firstLine="992"/>
        <w:jc w:val="both"/>
      </w:pPr>
      <w:r w:rsidRPr="00E727D7">
        <w:t xml:space="preserve">В </w:t>
      </w:r>
      <w:r w:rsidR="00430B78" w:rsidRPr="00E727D7">
        <w:t>доклад</w:t>
      </w:r>
      <w:r w:rsidRPr="00E727D7">
        <w:t>е</w:t>
      </w:r>
      <w:r w:rsidR="00430B78" w:rsidRPr="00E727D7">
        <w:t xml:space="preserve"> </w:t>
      </w:r>
      <w:r w:rsidRPr="00E727D7">
        <w:t>«Рак шейки матки: проблемы онкоскрининга и способы улучшения качества диагностики», который представила Журавлева Элина Юрьевна, акушер-гинеколог, врач-онколог женской консультации №22 Выборгского района была отражена</w:t>
      </w:r>
      <w:r w:rsidR="00430B78" w:rsidRPr="00E727D7">
        <w:t xml:space="preserve"> </w:t>
      </w:r>
      <w:r w:rsidR="00837A5A" w:rsidRPr="00E727D7">
        <w:t xml:space="preserve">динамика заболеваемости </w:t>
      </w:r>
      <w:r w:rsidR="00430B78" w:rsidRPr="00E727D7">
        <w:t xml:space="preserve"> рак</w:t>
      </w:r>
      <w:r w:rsidR="00837A5A" w:rsidRPr="00E727D7">
        <w:t>ом шейки матки в России и по Санкт-Петербургу</w:t>
      </w:r>
      <w:r w:rsidR="00430B78" w:rsidRPr="00E727D7">
        <w:t xml:space="preserve">. Ежегодно в </w:t>
      </w:r>
      <w:r w:rsidR="00837A5A" w:rsidRPr="00E727D7">
        <w:t>России выявляется более 14 тыс. новых случаев рака, в Санкт-Петербурге</w:t>
      </w:r>
      <w:r w:rsidR="00430B78" w:rsidRPr="00E727D7">
        <w:t xml:space="preserve"> </w:t>
      </w:r>
      <w:r w:rsidR="00837A5A" w:rsidRPr="00E727D7">
        <w:t>немногим более 400</w:t>
      </w:r>
      <w:r w:rsidR="00430B78" w:rsidRPr="00E727D7">
        <w:t xml:space="preserve">. </w:t>
      </w:r>
      <w:r w:rsidR="00837A5A" w:rsidRPr="00E727D7">
        <w:t xml:space="preserve"> </w:t>
      </w:r>
      <w:r w:rsidR="00430B78" w:rsidRPr="00E727D7">
        <w:t>Р</w:t>
      </w:r>
      <w:r w:rsidR="00430B78" w:rsidRPr="00E727D7">
        <w:rPr>
          <w:bCs/>
        </w:rPr>
        <w:t xml:space="preserve">ак шейки матки </w:t>
      </w:r>
      <w:r w:rsidR="00837A5A" w:rsidRPr="00E727D7">
        <w:rPr>
          <w:bCs/>
        </w:rPr>
        <w:t xml:space="preserve">является </w:t>
      </w:r>
      <w:r w:rsidR="00430B78" w:rsidRPr="00E727D7">
        <w:rPr>
          <w:bCs/>
        </w:rPr>
        <w:t xml:space="preserve">основной причиной онкологической смертности среди женщин младше 45 лет, и одной из ведущих причин общей смертности среди женщин в возрасте 25-45 лет. </w:t>
      </w:r>
      <w:r w:rsidR="00837A5A" w:rsidRPr="00E727D7">
        <w:rPr>
          <w:bCs/>
        </w:rPr>
        <w:t>Основная задача  врачей – выявлять рак на ранней (доклинической) стадии. В 2021г. на 1 и 2 стадии заболевания выявлено более 57% случаев.</w:t>
      </w:r>
      <w:r w:rsidR="00837A5A" w:rsidRPr="00E727D7">
        <w:t xml:space="preserve"> </w:t>
      </w:r>
      <w:r w:rsidR="00837A5A" w:rsidRPr="00E727D7">
        <w:rPr>
          <w:bCs/>
        </w:rPr>
        <w:t>При этом возможно сохранение фертильности у женщин, имеющих планы на репродукцию.</w:t>
      </w:r>
      <w:r w:rsidR="00837A5A" w:rsidRPr="00E727D7">
        <w:t xml:space="preserve"> </w:t>
      </w:r>
      <w:r w:rsidR="00837A5A" w:rsidRPr="00E727D7">
        <w:rPr>
          <w:bCs/>
        </w:rPr>
        <w:t>Основные задачи акушера-гинеколога</w:t>
      </w:r>
      <w:r w:rsidR="00662DA0" w:rsidRPr="00E727D7">
        <w:rPr>
          <w:bCs/>
        </w:rPr>
        <w:t xml:space="preserve"> женской консультации: оценить группу риска, выявить предраковый процесс,</w:t>
      </w:r>
      <w:r w:rsidR="00662DA0" w:rsidRPr="00E727D7">
        <w:t xml:space="preserve"> с</w:t>
      </w:r>
      <w:r w:rsidR="00662DA0" w:rsidRPr="00E727D7">
        <w:rPr>
          <w:bCs/>
        </w:rPr>
        <w:t xml:space="preserve">воевременно составить маршрут пациента и проконтролировать его движение. </w:t>
      </w:r>
    </w:p>
    <w:p w:rsidR="00430B78" w:rsidRPr="00E727D7" w:rsidRDefault="00662DA0" w:rsidP="00E727D7">
      <w:pPr>
        <w:ind w:left="-284" w:right="-143" w:firstLine="992"/>
        <w:jc w:val="both"/>
      </w:pPr>
      <w:r w:rsidRPr="00E727D7">
        <w:t>Ф</w:t>
      </w:r>
      <w:r w:rsidR="00430B78" w:rsidRPr="00E727D7">
        <w:t>актор</w:t>
      </w:r>
      <w:r w:rsidRPr="00E727D7">
        <w:t>ы</w:t>
      </w:r>
      <w:r w:rsidR="00430B78" w:rsidRPr="00E727D7">
        <w:t xml:space="preserve"> риска развития</w:t>
      </w:r>
      <w:r w:rsidRPr="00E727D7">
        <w:t>: раннее начало половой жизни, частая смена половых партнеров, отказ от контрацепции барьерного типа, курение, иммуносупрессия, наличие ИППП</w:t>
      </w:r>
      <w:r w:rsidR="00430B78" w:rsidRPr="00E727D7">
        <w:t xml:space="preserve">. </w:t>
      </w:r>
      <w:r w:rsidRPr="00E727D7">
        <w:t>Особо с</w:t>
      </w:r>
      <w:r w:rsidR="00430B78" w:rsidRPr="00E727D7">
        <w:t>ледует выделить среди факторов риска</w:t>
      </w:r>
      <w:r w:rsidRPr="00E727D7">
        <w:t xml:space="preserve"> </w:t>
      </w:r>
      <w:r w:rsidR="00430B78" w:rsidRPr="00E727D7">
        <w:t>– вирус папилломы человека. При этом носительство ВПЧ свидетельствует не о злокачественном процессе, а о повышении риска его возникновения. В настоящее время эффективной первичной профилактикой рака шейки матки является вакцинация от ВПЧ. Ее проводят до начала половой жизни, с девятилетнего возраста девочкам и мальчикам. Женщин вакцинируют от 18 до 26 лет. К мерам вторичной профилактики можно отнести цитологический скрининг</w:t>
      </w:r>
      <w:r w:rsidR="00430B78" w:rsidRPr="00E727D7">
        <w:rPr>
          <w:bCs/>
        </w:rPr>
        <w:t>,</w:t>
      </w:r>
      <w:r w:rsidR="00430B78" w:rsidRPr="00E727D7">
        <w:t xml:space="preserve"> диспансерный осмотр фельдшером (акушеркой).</w:t>
      </w:r>
      <w:r w:rsidR="000679EC" w:rsidRPr="00E727D7">
        <w:t xml:space="preserve"> Скрининг проводится с 21 года.</w:t>
      </w:r>
      <w:r w:rsidR="00430B78" w:rsidRPr="00E727D7">
        <w:t xml:space="preserve"> </w:t>
      </w:r>
      <w:r w:rsidR="000679EC" w:rsidRPr="00E727D7">
        <w:t xml:space="preserve">21-29 лет – цитологическое исследование микропрепарата шейки матки не реже 1 раза в 3 года, в 30-65 лет – цитологическое исследование микропрепарата шейки матки + ВПЧ не реже 1 раза в 5 лет. Эффективным скринингом считается  при  охвате не менее 70% женского населения. </w:t>
      </w:r>
      <w:r w:rsidR="00430B78" w:rsidRPr="00E727D7">
        <w:t xml:space="preserve">Скрининг – выявление бессимптомного онкологического заболевания. </w:t>
      </w:r>
      <w:r w:rsidR="000679EC" w:rsidRPr="00E727D7">
        <w:t xml:space="preserve"> </w:t>
      </w:r>
      <w:r w:rsidR="00430B78" w:rsidRPr="00E727D7">
        <w:t xml:space="preserve"> Основной смысл – продление жизни и уменьшение смертности.</w:t>
      </w:r>
      <w:r w:rsidR="00430B78" w:rsidRPr="00E727D7">
        <w:rPr>
          <w:rFonts w:eastAsia="Arial"/>
        </w:rPr>
        <w:t xml:space="preserve"> </w:t>
      </w:r>
      <w:r w:rsidR="00430B78" w:rsidRPr="00E727D7">
        <w:t xml:space="preserve">Под эффективностью мы подразумеваем снижение смертности. </w:t>
      </w:r>
      <w:r w:rsidR="000679EC" w:rsidRPr="00E727D7">
        <w:t xml:space="preserve"> </w:t>
      </w:r>
    </w:p>
    <w:p w:rsidR="00430B78" w:rsidRPr="00E727D7" w:rsidRDefault="000679EC" w:rsidP="00E727D7">
      <w:pPr>
        <w:ind w:left="-284" w:right="-143" w:firstLine="992"/>
        <w:jc w:val="both"/>
        <w:rPr>
          <w:bCs/>
        </w:rPr>
      </w:pPr>
      <w:r w:rsidRPr="00E727D7">
        <w:t>Методы повышения выявляемости рака шейки матки: обучение мед персонала правильному забору мазков, внедрение новых методов обследования: жидкостной онкоцитологии,  проведение кольпоскопии даже при но</w:t>
      </w:r>
      <w:r w:rsidR="005A38B4">
        <w:t>р</w:t>
      </w:r>
      <w:r w:rsidRPr="00E727D7">
        <w:t>мальной онкоцитологии,  использование качественных и количественных методов  диагностики ВПЧ, ВПЧ обследование в группах риска.</w:t>
      </w:r>
    </w:p>
    <w:p w:rsidR="007529D5" w:rsidRPr="00E727D7" w:rsidRDefault="007529D5" w:rsidP="00E727D7">
      <w:pPr>
        <w:ind w:left="-284" w:right="-143" w:firstLine="992"/>
        <w:jc w:val="both"/>
      </w:pPr>
      <w:r w:rsidRPr="00E727D7">
        <w:t>С докладом «Ранняя диагностика рака молочной железы» выступил Манихас Алексей Георгиевич, доктор медицинских наук,  онколог, заведующий онкологическим отделением хирургических методов лечения (опухолей молочной железы) Городского  клинического онкологического диспансер.</w:t>
      </w:r>
    </w:p>
    <w:p w:rsidR="00803F1E" w:rsidRPr="00E727D7" w:rsidRDefault="00E727D7" w:rsidP="007529D5">
      <w:pPr>
        <w:tabs>
          <w:tab w:val="num" w:pos="720"/>
        </w:tabs>
        <w:ind w:left="-284" w:right="-143"/>
        <w:jc w:val="both"/>
      </w:pPr>
      <w:r>
        <w:tab/>
      </w:r>
      <w:r w:rsidR="007529D5" w:rsidRPr="00E727D7">
        <w:t>В своей лекции  Алексей Георгиевич отметил, что Всемирная организация здравоохранения в 1968 году разработала руководство по принципам скрининга, который не утратил свою актуальность и на современном этапе.</w:t>
      </w:r>
      <w:r w:rsidR="007529D5" w:rsidRPr="00E727D7">
        <w:rPr>
          <w:rFonts w:asciiTheme="majorHAnsi" w:eastAsiaTheme="majorEastAsia" w:hAnsi="Calibri Light" w:cstheme="majorBidi"/>
          <w:color w:val="404040" w:themeColor="text1" w:themeTint="BF"/>
          <w:spacing w:val="-10"/>
          <w:kern w:val="24"/>
          <w:position w:val="1"/>
        </w:rPr>
        <w:t xml:space="preserve"> </w:t>
      </w:r>
      <w:r w:rsidR="007529D5" w:rsidRPr="00E727D7">
        <w:t>Основные положения:</w:t>
      </w:r>
      <w:r w:rsidR="007529D5" w:rsidRPr="00E727D7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</w:t>
      </w:r>
      <w:r w:rsidRPr="00E727D7">
        <w:t xml:space="preserve">возможности диагностики и лечения заболевания должны быть доступны; заболевание должно иметь скрытый период; должен существовать диагностический тест, позволяющий надежно </w:t>
      </w:r>
      <w:r w:rsidRPr="00E727D7">
        <w:lastRenderedPageBreak/>
        <w:t>выявлять заболевание в доклинической стадии; метод исследования должен быть приемлем для использования в популяции;</w:t>
      </w:r>
      <w:r w:rsidR="007529D5" w:rsidRPr="00E727D7">
        <w:t xml:space="preserve"> </w:t>
      </w:r>
      <w:r w:rsidRPr="00E727D7">
        <w:t>скрининг должен приводить к снижению смертности от данного заболевания в популяции;  экономические расходы на раннюю диагностику должны быть ниже расходов на лечение больных с клиническими проявлениями заболевания; скрининг должен осуществляться непрерывно</w:t>
      </w:r>
      <w:r w:rsidR="007529D5" w:rsidRPr="00E727D7">
        <w:t>.</w:t>
      </w:r>
    </w:p>
    <w:p w:rsidR="007529D5" w:rsidRPr="00E727D7" w:rsidRDefault="007529D5" w:rsidP="007529D5">
      <w:pPr>
        <w:ind w:left="-284" w:right="-143"/>
        <w:jc w:val="both"/>
      </w:pPr>
      <w:r w:rsidRPr="00E727D7">
        <w:t>Факторы риска рака молочной железы:</w:t>
      </w:r>
    </w:p>
    <w:p w:rsidR="00803F1E" w:rsidRPr="00E727D7" w:rsidRDefault="00E727D7" w:rsidP="007529D5">
      <w:pPr>
        <w:numPr>
          <w:ilvl w:val="0"/>
          <w:numId w:val="2"/>
        </w:numPr>
        <w:ind w:left="-284" w:right="-143" w:firstLine="0"/>
        <w:jc w:val="both"/>
      </w:pPr>
      <w:r w:rsidRPr="00E727D7">
        <w:t>Возраст. Риск развития рака молочной железы повышается с возрастом, большинство случаев чаще встречается у женщин старше 50 лет.</w:t>
      </w:r>
    </w:p>
    <w:p w:rsidR="007529D5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>Генетические мутации. Самыми известными мутациями являются мутации в BRCA1 или BRCA2. </w:t>
      </w:r>
    </w:p>
    <w:p w:rsidR="00803F1E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 xml:space="preserve">Ранняя менструация и поздняя менопауза. </w:t>
      </w:r>
    </w:p>
    <w:p w:rsidR="00803F1E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 xml:space="preserve">Время наступления беременности. Женщины, у которых беременность наступила после 35, имеют более высокий риск развития рака молочной железы. </w:t>
      </w:r>
    </w:p>
    <w:p w:rsidR="00803F1E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>Длительное применение оральных контрацептивов</w:t>
      </w:r>
      <w:r w:rsidR="007529D5" w:rsidRPr="00E727D7">
        <w:t>.</w:t>
      </w:r>
    </w:p>
    <w:p w:rsidR="00803F1E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>Образ жизни: ожирение, пониженная физическая активность, чрезмерное употребление алкоголя, курение.</w:t>
      </w:r>
    </w:p>
    <w:p w:rsidR="00803F1E" w:rsidRPr="00E727D7" w:rsidRDefault="00E727D7" w:rsidP="007529D5">
      <w:pPr>
        <w:numPr>
          <w:ilvl w:val="0"/>
          <w:numId w:val="3"/>
        </w:numPr>
        <w:ind w:left="-284" w:right="-143" w:firstLine="0"/>
        <w:jc w:val="both"/>
      </w:pPr>
      <w:r w:rsidRPr="00E727D7">
        <w:t>Облучение грудной клетки в молодом возрасте в анамнезе.</w:t>
      </w:r>
    </w:p>
    <w:p w:rsidR="007529D5" w:rsidRPr="00E727D7" w:rsidRDefault="007529D5" w:rsidP="007529D5">
      <w:pPr>
        <w:ind w:left="-284" w:right="-143"/>
        <w:jc w:val="both"/>
      </w:pPr>
      <w:r w:rsidRPr="00E727D7">
        <w:t>Самообследование</w:t>
      </w:r>
      <w:r w:rsidR="00E727D7">
        <w:t>:</w:t>
      </w:r>
    </w:p>
    <w:p w:rsidR="007529D5" w:rsidRPr="00E727D7" w:rsidRDefault="007529D5" w:rsidP="007529D5">
      <w:pPr>
        <w:ind w:left="-284" w:right="-143"/>
        <w:jc w:val="both"/>
      </w:pPr>
    </w:p>
    <w:p w:rsidR="007529D5" w:rsidRPr="00E727D7" w:rsidRDefault="007529D5" w:rsidP="005A38B4">
      <w:pPr>
        <w:ind w:left="-284" w:right="-143" w:firstLine="568"/>
        <w:jc w:val="both"/>
      </w:pPr>
      <w:r w:rsidRPr="00E727D7">
        <w:rPr>
          <w:noProof/>
        </w:rPr>
        <w:drawing>
          <wp:inline distT="0" distB="0" distL="0" distR="0" wp14:anchorId="7343E992" wp14:editId="0F64705E">
            <wp:extent cx="5422568" cy="252152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11" cy="253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9D5" w:rsidRPr="00E727D7" w:rsidRDefault="007529D5" w:rsidP="00EE6CDF">
      <w:pPr>
        <w:ind w:left="-284" w:right="-143"/>
        <w:jc w:val="both"/>
      </w:pPr>
    </w:p>
    <w:p w:rsidR="00803F1E" w:rsidRPr="00E727D7" w:rsidRDefault="007529D5" w:rsidP="00EE6CDF">
      <w:pPr>
        <w:numPr>
          <w:ilvl w:val="0"/>
          <w:numId w:val="4"/>
        </w:numPr>
        <w:ind w:left="-284" w:right="-143" w:firstLine="0"/>
        <w:jc w:val="both"/>
      </w:pPr>
      <w:r w:rsidRPr="00E727D7">
        <w:t>Маммография</w:t>
      </w:r>
      <w:r w:rsidR="00EE6CDF" w:rsidRPr="00E727D7">
        <w:t xml:space="preserve"> является в</w:t>
      </w:r>
      <w:r w:rsidR="00E727D7" w:rsidRPr="00E727D7">
        <w:t xml:space="preserve"> настоящее время безальтернативны</w:t>
      </w:r>
      <w:r w:rsidR="00EE6CDF" w:rsidRPr="00E727D7">
        <w:t>м</w:t>
      </w:r>
      <w:r w:rsidR="00E727D7" w:rsidRPr="00E727D7">
        <w:t xml:space="preserve"> скрининговы</w:t>
      </w:r>
      <w:r w:rsidR="00EE6CDF" w:rsidRPr="00E727D7">
        <w:t>м</w:t>
      </w:r>
      <w:r w:rsidR="00E727D7" w:rsidRPr="00E727D7">
        <w:t xml:space="preserve"> тест</w:t>
      </w:r>
      <w:r w:rsidR="00EE6CDF" w:rsidRPr="00E727D7">
        <w:t>ом</w:t>
      </w:r>
      <w:r w:rsidR="00E727D7" w:rsidRPr="00E727D7">
        <w:t xml:space="preserve">, приводящий к снижению смертности от </w:t>
      </w:r>
      <w:r w:rsidR="00EE6CDF" w:rsidRPr="00E727D7">
        <w:t>РМЖ.</w:t>
      </w:r>
    </w:p>
    <w:p w:rsidR="00803F1E" w:rsidRPr="00E727D7" w:rsidRDefault="00E727D7" w:rsidP="00EE6CDF">
      <w:pPr>
        <w:numPr>
          <w:ilvl w:val="0"/>
          <w:numId w:val="4"/>
        </w:numPr>
        <w:ind w:left="-284" w:right="-143" w:firstLine="0"/>
        <w:jc w:val="both"/>
      </w:pPr>
      <w:r w:rsidRPr="00E727D7">
        <w:t xml:space="preserve">Одним из достоинств </w:t>
      </w:r>
      <w:r w:rsidR="00EE6CDF" w:rsidRPr="00E727D7">
        <w:t>маммографии</w:t>
      </w:r>
      <w:r w:rsidRPr="00E727D7">
        <w:t xml:space="preserve"> является своевременное </w:t>
      </w:r>
      <w:r w:rsidR="00EE6CDF" w:rsidRPr="00E727D7">
        <w:t xml:space="preserve"> </w:t>
      </w:r>
      <w:r w:rsidRPr="00E727D7">
        <w:t>выявление доброкачественных заболеваний молочных желез,</w:t>
      </w:r>
      <w:r w:rsidR="00EE6CDF" w:rsidRPr="00E727D7">
        <w:t xml:space="preserve"> </w:t>
      </w:r>
      <w:r w:rsidRPr="00E727D7">
        <w:t>поскольку их своевременное лечение является профилактикой</w:t>
      </w:r>
      <w:r w:rsidR="00EE6CDF" w:rsidRPr="00E727D7">
        <w:t xml:space="preserve"> </w:t>
      </w:r>
      <w:r w:rsidRPr="00E727D7">
        <w:t>рака молочной железы.</w:t>
      </w:r>
    </w:p>
    <w:p w:rsidR="00EE6CDF" w:rsidRPr="00E727D7" w:rsidRDefault="00EE6CDF" w:rsidP="00E727D7">
      <w:pPr>
        <w:ind w:left="-284" w:right="-143" w:firstLine="992"/>
        <w:jc w:val="both"/>
      </w:pPr>
      <w:r w:rsidRPr="00E727D7">
        <w:t xml:space="preserve">В докладе «Трудный разговор. Тактика сообщения пациенту о подозрении на онкологическое заболевания» Маргарита Валерьевна Вагайцева, кандидат психологических наук, медицинский психолог НМИЦ онкологии им. Н.Н. Петрова, директор Ассоциации Онкопсихологов Северо-Западного региона РФ подробно рассмотрела ситуации, связанные с трудностью коммуникации врача и пациента с подозрением на онкологическое заболевание, суть переживаний и психологические задачи каждого этапа. Пациент, сталкиваясь с диагнозом онкология, испытывает тотальный ужас, беспомощность, замешательство, непринятие, опасения.  </w:t>
      </w:r>
    </w:p>
    <w:p w:rsidR="00E727D7" w:rsidRPr="00E727D7" w:rsidRDefault="00EE6CDF" w:rsidP="00E727D7">
      <w:pPr>
        <w:ind w:left="-284" w:right="-143" w:firstLine="992"/>
        <w:jc w:val="both"/>
      </w:pPr>
      <w:r w:rsidRPr="00E727D7">
        <w:t>Маргарита Валерьевна дала полезные  рекомендации, которые должны помочь специалистам в работе; о том, как строить беседу с онкопациентом, о необходимости подготовить алгоритм взаимодействия при эмоциональной реакции пациента «шок», «испуг», «не готов принять». Врач не должен быть реагировать эмоционально, а должен действовать конструктивно, должен быть всегда готов к разным реакциям пациентов, в з</w:t>
      </w:r>
      <w:r w:rsidR="00E727D7" w:rsidRPr="00E727D7">
        <w:t xml:space="preserve">ависимости от типа их личности </w:t>
      </w:r>
      <w:r w:rsidRPr="00E727D7">
        <w:t>Психологическая задача здесь – осознать реальность. Данное событие случилось. Не утаивать информацию от пациента, но и не создавать информационную</w:t>
      </w:r>
      <w:r w:rsidR="00E727D7" w:rsidRPr="00E727D7">
        <w:t xml:space="preserve"> перегрузку, а грамотно коммуни</w:t>
      </w:r>
      <w:r w:rsidRPr="00E727D7">
        <w:t xml:space="preserve">цировать с пациентом, помогая ему совладать с эмоциями и  </w:t>
      </w:r>
      <w:r w:rsidRPr="00E727D7">
        <w:lastRenderedPageBreak/>
        <w:t>справиться со сложившейся ситуацией. Ведь пациент может не верить врачу, обвиня</w:t>
      </w:r>
      <w:r w:rsidR="00E727D7" w:rsidRPr="00E727D7">
        <w:t>я</w:t>
      </w:r>
      <w:r w:rsidRPr="00E727D7">
        <w:t xml:space="preserve"> его в некомпетентности. </w:t>
      </w:r>
    </w:p>
    <w:p w:rsidR="00E032AE" w:rsidRPr="00E727D7" w:rsidRDefault="00EE6CDF" w:rsidP="00E727D7">
      <w:pPr>
        <w:ind w:left="-284" w:right="-143" w:firstLine="992"/>
        <w:jc w:val="both"/>
      </w:pPr>
      <w:r w:rsidRPr="00E727D7">
        <w:t>Что может сделать в этой</w:t>
      </w:r>
      <w:r w:rsidR="00E727D7" w:rsidRPr="00E727D7">
        <w:t xml:space="preserve"> ситуации врач и что психолог? </w:t>
      </w:r>
      <w:r w:rsidRPr="00E727D7">
        <w:t>Задача врача отделить себя от эмоциональных переживаний онкопациента и научиться эффективно сочувствовать ему и научить его адекватному принятию случившегося, не внушая ложной надежды, но давая понять, что онкологические заболевания в основном подконтрольны и совместимы с продолжением жизни. Лечащему врачу необходимо аккуратно направить пациента к специалисту-онкологу, объяснив о необходимости консультации, и мотивировать пациента на скорейшее  до</w:t>
      </w:r>
      <w:r w:rsidR="00E727D7" w:rsidRPr="00E727D7">
        <w:t xml:space="preserve">полнительное </w:t>
      </w:r>
      <w:r w:rsidRPr="00E727D7">
        <w:t>обследование, чтобы исключить или подтвердить диагноз, и при необходимости пройти лечение. Себя врач должен уберечь от переживаний во время общения с пациентом, и после того, как работа с ним завершена. «Это ситуация пациента. Не моя. Все мы смертны. Биологическое тело уязвимо. Хотелось бы мне дожить до старости, но в деменции?»</w:t>
      </w:r>
      <w:r w:rsidR="00E727D7" w:rsidRPr="00E727D7">
        <w:t xml:space="preserve"> </w:t>
      </w:r>
      <w:r w:rsidRPr="00E727D7">
        <w:t xml:space="preserve">- эти рассуждения вполне уместны для врача. И также нужно помнить о том, что не все пациенты уходят из этой борьбы за жизнь в ремиссию. </w:t>
      </w:r>
    </w:p>
    <w:p w:rsidR="00E727D7" w:rsidRPr="00E727D7" w:rsidRDefault="00E727D7" w:rsidP="00E727D7">
      <w:pPr>
        <w:ind w:left="-284" w:right="-143"/>
        <w:jc w:val="both"/>
        <w:rPr>
          <w:sz w:val="28"/>
          <w:szCs w:val="28"/>
        </w:rPr>
      </w:pPr>
    </w:p>
    <w:p w:rsidR="00E032AE" w:rsidRPr="00E727D7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>Ссылка на тематические материалы, подготовленные ГКУЗ «Городской центр медицинской профилактики», к еженедельным тематическим дням:</w:t>
      </w:r>
    </w:p>
    <w:p w:rsidR="00E032AE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 xml:space="preserve">  </w:t>
      </w:r>
      <w:hyperlink r:id="rId7" w:history="1">
        <w:r w:rsidR="005A38B4" w:rsidRPr="003A35A2">
          <w:rPr>
            <w:rStyle w:val="a6"/>
            <w:sz w:val="28"/>
            <w:szCs w:val="28"/>
          </w:rPr>
          <w:t>https://disk.yandex.ru/d/X9w0Dj2AyXUvpw</w:t>
        </w:r>
      </w:hyperlink>
    </w:p>
    <w:p w:rsidR="005A38B4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>•</w:t>
      </w:r>
      <w:r w:rsidRPr="00E727D7">
        <w:rPr>
          <w:sz w:val="28"/>
          <w:szCs w:val="28"/>
        </w:rPr>
        <w:tab/>
        <w:t xml:space="preserve">Материалы к Неделе профилактики онкологических заболеваний (в рамках Международного дня борьбы против рака 4 февраля): </w:t>
      </w:r>
      <w:hyperlink r:id="rId8" w:history="1">
        <w:r w:rsidR="005A38B4" w:rsidRPr="003A35A2">
          <w:rPr>
            <w:rStyle w:val="a6"/>
            <w:sz w:val="28"/>
            <w:szCs w:val="28"/>
          </w:rPr>
          <w:t>https://disk.yandex.ru/d/TK2ONh-13i0Slw</w:t>
        </w:r>
      </w:hyperlink>
      <w:r w:rsidRPr="00E727D7">
        <w:rPr>
          <w:sz w:val="28"/>
          <w:szCs w:val="28"/>
        </w:rPr>
        <w:t>;</w:t>
      </w:r>
    </w:p>
    <w:p w:rsidR="00E032AE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>•</w:t>
      </w:r>
      <w:r w:rsidRPr="00E727D7">
        <w:rPr>
          <w:sz w:val="28"/>
          <w:szCs w:val="28"/>
        </w:rPr>
        <w:tab/>
        <w:t>Ссылка на видеофильм:</w:t>
      </w:r>
      <w:r w:rsidR="005A38B4">
        <w:rPr>
          <w:sz w:val="28"/>
          <w:szCs w:val="28"/>
        </w:rPr>
        <w:t xml:space="preserve"> </w:t>
      </w:r>
      <w:hyperlink r:id="rId9" w:history="1">
        <w:r w:rsidR="005A38B4" w:rsidRPr="003A35A2">
          <w:rPr>
            <w:rStyle w:val="a6"/>
            <w:sz w:val="28"/>
            <w:szCs w:val="28"/>
          </w:rPr>
          <w:t>https://disk.yandex.ru/d/ii3ssccW6UKrMQ</w:t>
        </w:r>
      </w:hyperlink>
    </w:p>
    <w:p w:rsidR="00E032AE" w:rsidRPr="00E727D7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>•</w:t>
      </w:r>
      <w:r w:rsidRPr="00E727D7">
        <w:rPr>
          <w:sz w:val="28"/>
          <w:szCs w:val="28"/>
        </w:rPr>
        <w:tab/>
        <w:t>Ссылки на страницы Вконтакте:</w:t>
      </w:r>
    </w:p>
    <w:p w:rsidR="00E85DB5" w:rsidRDefault="00E032AE" w:rsidP="00E032AE">
      <w:pPr>
        <w:ind w:left="-284" w:right="-143"/>
        <w:rPr>
          <w:sz w:val="28"/>
          <w:szCs w:val="28"/>
        </w:rPr>
      </w:pPr>
      <w:r w:rsidRPr="00E727D7">
        <w:rPr>
          <w:sz w:val="28"/>
          <w:szCs w:val="28"/>
        </w:rPr>
        <w:t>•</w:t>
      </w:r>
      <w:r w:rsidRPr="00E727D7">
        <w:rPr>
          <w:sz w:val="28"/>
          <w:szCs w:val="28"/>
        </w:rPr>
        <w:tab/>
        <w:t xml:space="preserve">ГЦМП: </w:t>
      </w:r>
      <w:hyperlink r:id="rId10" w:history="1">
        <w:r w:rsidR="005A38B4" w:rsidRPr="003A35A2">
          <w:rPr>
            <w:rStyle w:val="a6"/>
            <w:sz w:val="28"/>
            <w:szCs w:val="28"/>
          </w:rPr>
          <w:t>https://vk.com/gcmpru</w:t>
        </w:r>
      </w:hyperlink>
    </w:p>
    <w:p w:rsidR="005A38B4" w:rsidRPr="00E727D7" w:rsidRDefault="005A38B4" w:rsidP="00E032AE">
      <w:pPr>
        <w:ind w:left="-284" w:right="-143"/>
        <w:rPr>
          <w:sz w:val="28"/>
          <w:szCs w:val="28"/>
        </w:rPr>
      </w:pPr>
    </w:p>
    <w:sectPr w:rsidR="005A38B4" w:rsidRPr="00E727D7" w:rsidSect="007529D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B92"/>
    <w:multiLevelType w:val="hybridMultilevel"/>
    <w:tmpl w:val="B8BC8236"/>
    <w:lvl w:ilvl="0" w:tplc="F64A33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D270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68E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E009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E647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D68E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2F0B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6C6A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280E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565A7E7D"/>
    <w:multiLevelType w:val="hybridMultilevel"/>
    <w:tmpl w:val="B1EAD7FE"/>
    <w:lvl w:ilvl="0" w:tplc="A252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8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E7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83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133EF3"/>
    <w:multiLevelType w:val="hybridMultilevel"/>
    <w:tmpl w:val="84261C2C"/>
    <w:lvl w:ilvl="0" w:tplc="0ACC79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4010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D2D0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0CA2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EC5B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EA3E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360F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A27F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2C05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37C63A8"/>
    <w:multiLevelType w:val="hybridMultilevel"/>
    <w:tmpl w:val="E25ECFFC"/>
    <w:lvl w:ilvl="0" w:tplc="6F42D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65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EE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3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23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C9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AC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E8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6D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9"/>
    <w:rsid w:val="000679EC"/>
    <w:rsid w:val="00076DFD"/>
    <w:rsid w:val="00123032"/>
    <w:rsid w:val="00171349"/>
    <w:rsid w:val="003061DF"/>
    <w:rsid w:val="00430B78"/>
    <w:rsid w:val="005A38B4"/>
    <w:rsid w:val="00662DA0"/>
    <w:rsid w:val="007529D5"/>
    <w:rsid w:val="00800526"/>
    <w:rsid w:val="00803F1E"/>
    <w:rsid w:val="00837A5A"/>
    <w:rsid w:val="00E032AE"/>
    <w:rsid w:val="00E727D7"/>
    <w:rsid w:val="00E85DB5"/>
    <w:rsid w:val="00E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3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7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2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K2ONh-13i0S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X9w0Dj2AyXUv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cmp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ii3ssccW6UKr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2023-02-02T06:31:00Z</dcterms:created>
  <dcterms:modified xsi:type="dcterms:W3CDTF">2023-02-02T13:29:00Z</dcterms:modified>
</cp:coreProperties>
</file>