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32" w:rsidRPr="00153132" w:rsidRDefault="00153132" w:rsidP="00153132">
      <w:pPr>
        <w:shd w:val="clear" w:color="auto" w:fill="FFFFFF"/>
        <w:spacing w:after="0" w:line="675" w:lineRule="atLeast"/>
        <w:outlineLvl w:val="1"/>
        <w:rPr>
          <w:rFonts w:ascii="roboto slab" w:eastAsia="Times New Roman" w:hAnsi="roboto slab" w:cs="Times New Roman"/>
          <w:caps/>
          <w:color w:val="1E1E1E"/>
          <w:sz w:val="45"/>
          <w:szCs w:val="45"/>
          <w:lang w:eastAsia="ru-RU"/>
        </w:rPr>
      </w:pPr>
      <w:r w:rsidRPr="00153132">
        <w:rPr>
          <w:rFonts w:ascii="roboto slab" w:eastAsia="Times New Roman" w:hAnsi="roboto slab" w:cs="Times New Roman"/>
          <w:caps/>
          <w:color w:val="1E1E1E"/>
          <w:sz w:val="45"/>
          <w:szCs w:val="45"/>
          <w:lang w:eastAsia="ru-RU"/>
        </w:rPr>
        <w:t>КТО ИМЕЕТ ПРАВО НА ПОЛУЧЕНИЕ СОЦПАКЕТА ПО ЗАКОНУ</w:t>
      </w:r>
    </w:p>
    <w:p w:rsidR="00153132" w:rsidRPr="00C27CCD" w:rsidRDefault="00153132" w:rsidP="00153132">
      <w:pPr>
        <w:shd w:val="clear" w:color="auto" w:fill="FFFFFF"/>
        <w:spacing w:after="0" w:line="240" w:lineRule="auto"/>
        <w:rPr>
          <w:rFonts w:eastAsia="Times New Roman" w:cs="Times New Roman"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color w:val="1E1E1E"/>
          <w:sz w:val="27"/>
          <w:szCs w:val="27"/>
          <w:lang w:eastAsia="ru-RU"/>
        </w:rPr>
        <w:t>Законодатель определил подробный перечень граждан и заинтересованных лиц, которые имеют право на получение соцпакета. Важный критерий – это получение НСУ только для пенсионеров и инвалидов на федеральном уровне. Полный перечень лиц указан в </w:t>
      </w:r>
      <w:hyperlink r:id="rId6" w:history="1">
        <w:r>
          <w:rPr>
            <w:rFonts w:ascii="Roboto" w:eastAsia="Times New Roman" w:hAnsi="Roboto" w:cs="Times New Roman"/>
            <w:color w:val="0000FF"/>
            <w:sz w:val="27"/>
            <w:szCs w:val="27"/>
            <w:bdr w:val="none" w:sz="0" w:space="0" w:color="auto" w:frame="1"/>
            <w:lang w:eastAsia="ru-RU"/>
          </w:rPr>
          <w:t>ФЗ-178 от 17.</w:t>
        </w:r>
        <w:r w:rsidRPr="00153132">
          <w:rPr>
            <w:rFonts w:eastAsia="Times New Roman" w:cs="Times New Roman"/>
            <w:color w:val="0000FF"/>
            <w:sz w:val="27"/>
            <w:szCs w:val="27"/>
            <w:bdr w:val="none" w:sz="0" w:space="0" w:color="auto" w:frame="1"/>
            <w:lang w:eastAsia="ru-RU"/>
          </w:rPr>
          <w:t>07</w:t>
        </w:r>
        <w:r w:rsidRPr="00153132">
          <w:rPr>
            <w:rFonts w:ascii="Roboto" w:eastAsia="Times New Roman" w:hAnsi="Roboto" w:cs="Times New Roman"/>
            <w:color w:val="0000FF"/>
            <w:sz w:val="27"/>
            <w:szCs w:val="27"/>
            <w:bdr w:val="none" w:sz="0" w:space="0" w:color="auto" w:frame="1"/>
            <w:lang w:eastAsia="ru-RU"/>
          </w:rPr>
          <w:t>.1999 года «О социальной помощи»</w:t>
        </w:r>
      </w:hyperlink>
      <w:r w:rsidRPr="00153132">
        <w:rPr>
          <w:rFonts w:ascii="Roboto" w:eastAsia="Times New Roman" w:hAnsi="Roboto" w:cs="Times New Roman"/>
          <w:color w:val="1E1E1E"/>
          <w:sz w:val="27"/>
          <w:szCs w:val="27"/>
          <w:lang w:eastAsia="ru-RU"/>
        </w:rPr>
        <w:t>.</w:t>
      </w:r>
    </w:p>
    <w:p w:rsidR="00153132" w:rsidRPr="00C27CCD" w:rsidRDefault="00153132" w:rsidP="00153132">
      <w:pPr>
        <w:shd w:val="clear" w:color="auto" w:fill="FFFFFF"/>
        <w:spacing w:after="0" w:line="240" w:lineRule="auto"/>
        <w:rPr>
          <w:rFonts w:eastAsia="Times New Roman" w:cs="Times New Roman"/>
          <w:color w:val="1E1E1E"/>
          <w:sz w:val="27"/>
          <w:szCs w:val="27"/>
          <w:lang w:eastAsia="ru-RU"/>
        </w:rPr>
      </w:pP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БД – Ветераны боевых действий.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Инвалиды 1,2 и 3 группы, а также лица со статусом «ребенок-инвалид», «инвалид с детства».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Инвалиды войны.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Участники Великой Отечественной войны (ВОВ).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Военнослужащие, которые в период с 22.06.1945 по 03.09.1945 находились не менее 6 месяцев в воинских частях, учебных учреждениях военного типа, иных военных заведений, которые не являлись частью действующей армии.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Военнослужащие, которые были награждены государственными наградами за службу в период с 22.06.1941 по 03.09.1945 г.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Лица, награжденные медалями «Житель блокадного Ленинграда», и «Житель осажденного Севастополя».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Граждане, которые были заняты в годы войны в системе ПВО, участвовавшие в строительстве аэродромов, военных и морских баз, оборонных сооружений и иных объектов в годы ВОВ.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15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Членам семей умерших (погибших) участников БД, инвалидов и участников ВОВ, а также работников госпиталей, больниц осажденного Ленинграда.</w:t>
      </w:r>
    </w:p>
    <w:p w:rsidR="00153132" w:rsidRPr="00153132" w:rsidRDefault="00153132" w:rsidP="00153132">
      <w:pPr>
        <w:numPr>
          <w:ilvl w:val="0"/>
          <w:numId w:val="1"/>
        </w:numPr>
        <w:shd w:val="clear" w:color="auto" w:fill="DEF9E5"/>
        <w:spacing w:after="0" w:line="432" w:lineRule="atLeast"/>
        <w:ind w:left="0"/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i/>
          <w:iCs/>
          <w:color w:val="1E1E1E"/>
          <w:sz w:val="27"/>
          <w:szCs w:val="27"/>
          <w:lang w:eastAsia="ru-RU"/>
        </w:rPr>
        <w:t>Лица, которые были участниками ликвидации катастрофы на ЧАЭС, а также проживающие в зоне радиационной опасности. К таковым относятся лица, имеющие отношение к радиационному воздействию на Семипалатинском полигоне или комбинате «Маяк».</w:t>
      </w:r>
    </w:p>
    <w:p w:rsidR="00153132" w:rsidRPr="00153132" w:rsidRDefault="00153132" w:rsidP="00153132">
      <w:pPr>
        <w:shd w:val="clear" w:color="auto" w:fill="FFFFFF"/>
        <w:spacing w:after="0" w:line="240" w:lineRule="auto"/>
        <w:rPr>
          <w:rFonts w:eastAsia="Times New Roman" w:cs="Times New Roman"/>
          <w:color w:val="1E1E1E"/>
          <w:sz w:val="27"/>
          <w:szCs w:val="27"/>
          <w:lang w:eastAsia="ru-RU"/>
        </w:rPr>
      </w:pPr>
    </w:p>
    <w:p w:rsidR="00156080" w:rsidRPr="00C27CCD" w:rsidRDefault="00153132" w:rsidP="00C27CCD">
      <w:pPr>
        <w:shd w:val="clear" w:color="auto" w:fill="FFFFFF"/>
        <w:spacing w:after="240" w:line="240" w:lineRule="auto"/>
        <w:rPr>
          <w:rFonts w:eastAsia="Times New Roman" w:cs="Times New Roman"/>
          <w:color w:val="1E1E1E"/>
          <w:sz w:val="27"/>
          <w:szCs w:val="27"/>
          <w:lang w:eastAsia="ru-RU"/>
        </w:rPr>
      </w:pPr>
      <w:r w:rsidRPr="00153132">
        <w:rPr>
          <w:rFonts w:ascii="Roboto" w:eastAsia="Times New Roman" w:hAnsi="Roboto" w:cs="Times New Roman"/>
          <w:color w:val="1E1E1E"/>
          <w:sz w:val="27"/>
          <w:szCs w:val="27"/>
          <w:lang w:eastAsia="ru-RU"/>
        </w:rPr>
        <w:lastRenderedPageBreak/>
        <w:t>Пенсионер и инвалид, имеющий одну из вышеперечисленных категорий, имеет право на пакет социальных услуг.</w:t>
      </w:r>
      <w:bookmarkStart w:id="0" w:name="_GoBack"/>
      <w:bookmarkEnd w:id="0"/>
    </w:p>
    <w:sectPr w:rsidR="00156080" w:rsidRPr="00C2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roman"/>
    <w:notTrueType/>
    <w:pitch w:val="default"/>
  </w:font>
  <w:font w:name="Robot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08E0"/>
    <w:multiLevelType w:val="multilevel"/>
    <w:tmpl w:val="3E6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6C"/>
    <w:rsid w:val="00153132"/>
    <w:rsid w:val="00156080"/>
    <w:rsid w:val="001B5B6C"/>
    <w:rsid w:val="00417771"/>
    <w:rsid w:val="00C2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3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3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451017&amp;dst=100001,-1&amp;date=27.01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2024-05-31T06:27:00Z</dcterms:created>
  <dcterms:modified xsi:type="dcterms:W3CDTF">2024-05-31T07:32:00Z</dcterms:modified>
</cp:coreProperties>
</file>